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EA" w:rsidRPr="00615BEA" w:rsidRDefault="00615BEA" w:rsidP="00615BEA">
      <w:r w:rsidRPr="00615BE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15BEA" w:rsidRPr="00615BEA" w:rsidTr="00615BEA">
        <w:trPr>
          <w:tblCellSpacing w:w="0" w:type="dxa"/>
        </w:trPr>
        <w:tc>
          <w:tcPr>
            <w:tcW w:w="2130" w:type="dxa"/>
            <w:hideMark/>
          </w:tcPr>
          <w:p w:rsidR="00615BEA" w:rsidRPr="00615BEA" w:rsidRDefault="00615BEA" w:rsidP="00615BEA">
            <w:r w:rsidRPr="00615BEA">
              <w:rPr>
                <w:b/>
                <w:bCs/>
              </w:rPr>
              <w:t>Ruling Number:</w:t>
            </w:r>
          </w:p>
        </w:tc>
        <w:tc>
          <w:tcPr>
            <w:tcW w:w="7980" w:type="dxa"/>
            <w:hideMark/>
          </w:tcPr>
          <w:p w:rsidR="00615BEA" w:rsidRPr="00615BEA" w:rsidRDefault="00615BEA" w:rsidP="00615BEA">
            <w:bookmarkStart w:id="0" w:name="_GoBack"/>
            <w:r w:rsidRPr="00615BEA">
              <w:rPr>
                <w:b/>
                <w:bCs/>
              </w:rPr>
              <w:t>P-1999-14</w:t>
            </w:r>
            <w:bookmarkEnd w:id="0"/>
          </w:p>
        </w:tc>
      </w:tr>
    </w:tbl>
    <w:p w:rsidR="00615BEA" w:rsidRPr="00615BEA" w:rsidRDefault="00615BEA" w:rsidP="00615BE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15BEA" w:rsidRPr="00615BEA" w:rsidTr="00615BEA">
        <w:trPr>
          <w:tblCellSpacing w:w="0" w:type="dxa"/>
        </w:trPr>
        <w:tc>
          <w:tcPr>
            <w:tcW w:w="2130" w:type="dxa"/>
            <w:hideMark/>
          </w:tcPr>
          <w:p w:rsidR="00000000" w:rsidRPr="00615BEA" w:rsidRDefault="00615BEA" w:rsidP="00615BEA">
            <w:r w:rsidRPr="00615BEA">
              <w:rPr>
                <w:b/>
                <w:bCs/>
              </w:rPr>
              <w:t>Tax Type:</w:t>
            </w:r>
          </w:p>
        </w:tc>
        <w:tc>
          <w:tcPr>
            <w:tcW w:w="8190" w:type="dxa"/>
            <w:hideMark/>
          </w:tcPr>
          <w:p w:rsidR="00615BEA" w:rsidRPr="00615BEA" w:rsidRDefault="00615BEA" w:rsidP="00615BEA">
            <w:r w:rsidRPr="00615BEA">
              <w:rPr>
                <w:b/>
                <w:bCs/>
              </w:rPr>
              <w:t>Kansas Retailers' Sales Tax</w:t>
            </w:r>
          </w:p>
        </w:tc>
      </w:tr>
      <w:tr w:rsidR="00615BEA" w:rsidRPr="00615BEA" w:rsidTr="00615BEA">
        <w:trPr>
          <w:tblCellSpacing w:w="0" w:type="dxa"/>
        </w:trPr>
        <w:tc>
          <w:tcPr>
            <w:tcW w:w="2130" w:type="dxa"/>
            <w:hideMark/>
          </w:tcPr>
          <w:p w:rsidR="00615BEA" w:rsidRPr="00615BEA" w:rsidRDefault="00615BEA" w:rsidP="00615BEA">
            <w:r w:rsidRPr="00615BEA">
              <w:rPr>
                <w:b/>
                <w:bCs/>
              </w:rPr>
              <w:t>Brief Description:</w:t>
            </w:r>
          </w:p>
        </w:tc>
        <w:tc>
          <w:tcPr>
            <w:tcW w:w="8190" w:type="dxa"/>
            <w:hideMark/>
          </w:tcPr>
          <w:p w:rsidR="00615BEA" w:rsidRPr="00615BEA" w:rsidRDefault="00615BEA" w:rsidP="00615BEA">
            <w:r w:rsidRPr="00615BEA">
              <w:rPr>
                <w:b/>
                <w:bCs/>
              </w:rPr>
              <w:t>Residential repair and remodeling services exemption.</w:t>
            </w:r>
          </w:p>
        </w:tc>
      </w:tr>
      <w:tr w:rsidR="00615BEA" w:rsidRPr="00615BEA" w:rsidTr="00615BEA">
        <w:trPr>
          <w:tblCellSpacing w:w="0" w:type="dxa"/>
        </w:trPr>
        <w:tc>
          <w:tcPr>
            <w:tcW w:w="2130" w:type="dxa"/>
            <w:hideMark/>
          </w:tcPr>
          <w:p w:rsidR="00615BEA" w:rsidRPr="00615BEA" w:rsidRDefault="00615BEA" w:rsidP="00615BEA">
            <w:r w:rsidRPr="00615BEA">
              <w:rPr>
                <w:b/>
                <w:bCs/>
              </w:rPr>
              <w:t>Keywords:</w:t>
            </w:r>
          </w:p>
        </w:tc>
        <w:tc>
          <w:tcPr>
            <w:tcW w:w="8190" w:type="dxa"/>
            <w:hideMark/>
          </w:tcPr>
          <w:p w:rsidR="00615BEA" w:rsidRPr="00615BEA" w:rsidRDefault="00615BEA" w:rsidP="00615BEA"/>
        </w:tc>
      </w:tr>
      <w:tr w:rsidR="00615BEA" w:rsidRPr="00615BEA" w:rsidTr="00615BEA">
        <w:trPr>
          <w:tblCellSpacing w:w="0" w:type="dxa"/>
        </w:trPr>
        <w:tc>
          <w:tcPr>
            <w:tcW w:w="2130" w:type="dxa"/>
            <w:hideMark/>
          </w:tcPr>
          <w:p w:rsidR="00615BEA" w:rsidRPr="00615BEA" w:rsidRDefault="00615BEA" w:rsidP="00615BEA">
            <w:r w:rsidRPr="00615BEA">
              <w:rPr>
                <w:b/>
                <w:bCs/>
              </w:rPr>
              <w:t>Approval Date:</w:t>
            </w:r>
          </w:p>
        </w:tc>
        <w:tc>
          <w:tcPr>
            <w:tcW w:w="8190" w:type="dxa"/>
            <w:hideMark/>
          </w:tcPr>
          <w:p w:rsidR="00615BEA" w:rsidRPr="00615BEA" w:rsidRDefault="00615BEA" w:rsidP="00615BEA">
            <w:r w:rsidRPr="00615BEA">
              <w:rPr>
                <w:b/>
                <w:bCs/>
              </w:rPr>
              <w:t>02/05/1999</w:t>
            </w:r>
          </w:p>
        </w:tc>
      </w:tr>
    </w:tbl>
    <w:p w:rsidR="00000000" w:rsidRPr="00615BEA" w:rsidRDefault="00615BEA" w:rsidP="00615BEA">
      <w:r w:rsidRPr="00615BEA">
        <w:pict>
          <v:rect id="_x0000_i1681" style="width:468pt;height:5.25pt" o:hrstd="t" o:hrnoshade="t" o:hr="t" fillcolor="navy" stroked="f"/>
        </w:pict>
      </w:r>
    </w:p>
    <w:p w:rsidR="00615BEA" w:rsidRPr="00615BEA" w:rsidRDefault="00615BEA" w:rsidP="00615BEA">
      <w:r w:rsidRPr="00615BEA">
        <w:br/>
      </w:r>
      <w:r w:rsidRPr="00615BEA">
        <w:rPr>
          <w:b/>
          <w:bCs/>
        </w:rPr>
        <w:t>Body:</w:t>
      </w:r>
    </w:p>
    <w:p w:rsidR="00615BEA" w:rsidRPr="00615BEA" w:rsidRDefault="00615BEA" w:rsidP="00615BEA">
      <w:r w:rsidRPr="00615BEA">
        <w:t>Office of Policy &amp; Research</w:t>
      </w:r>
    </w:p>
    <w:p w:rsidR="00736C7F" w:rsidRPr="00615BEA" w:rsidRDefault="00615BEA" w:rsidP="00615BEA">
      <w:r w:rsidRPr="00615BEA">
        <w:br/>
        <w:t>February 5, 1999</w:t>
      </w:r>
      <w:r w:rsidRPr="00615BEA">
        <w:br/>
      </w:r>
      <w:r w:rsidRPr="00615BEA">
        <w:br/>
      </w:r>
      <w:r w:rsidRPr="00615BEA">
        <w:br/>
        <w:t>XXXXXXXXXXXXXXXXXXX</w:t>
      </w:r>
      <w:r w:rsidRPr="00615BEA">
        <w:br/>
      </w:r>
      <w:proofErr w:type="spellStart"/>
      <w:r w:rsidRPr="00615BEA">
        <w:t>XXXXXXXXXXXXXXXXXXX</w:t>
      </w:r>
      <w:proofErr w:type="spellEnd"/>
      <w:r w:rsidRPr="00615BEA">
        <w:br/>
      </w:r>
      <w:proofErr w:type="spellStart"/>
      <w:r w:rsidRPr="00615BEA">
        <w:t>XXXXXXXXXXXXXXXXXXX</w:t>
      </w:r>
      <w:proofErr w:type="spellEnd"/>
      <w:r w:rsidRPr="00615BEA">
        <w:br/>
      </w:r>
      <w:proofErr w:type="spellStart"/>
      <w:r w:rsidRPr="00615BEA">
        <w:t>XXXXXXXXXXXXXXXXXXX</w:t>
      </w:r>
      <w:proofErr w:type="spellEnd"/>
      <w:r w:rsidRPr="00615BEA">
        <w:br/>
      </w:r>
      <w:r w:rsidRPr="00615BEA">
        <w:br/>
      </w:r>
      <w:r w:rsidRPr="00615BEA">
        <w:br/>
        <w:t>Dear XXXXXXXXXXXX</w:t>
      </w:r>
      <w:proofErr w:type="gramStart"/>
      <w:r w:rsidRPr="00615BEA">
        <w:t>:</w:t>
      </w:r>
      <w:proofErr w:type="gramEnd"/>
      <w:r w:rsidRPr="00615BEA">
        <w:br/>
      </w:r>
      <w:r w:rsidRPr="00615BEA">
        <w:br/>
        <w:t>The purpose of this letter is to respond to your letter received December 18, 1998.</w:t>
      </w:r>
      <w:r w:rsidRPr="00615BEA">
        <w:br/>
      </w:r>
      <w:r w:rsidRPr="00615BEA">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615BEA">
        <w:br/>
      </w:r>
      <w:r w:rsidRPr="00615BEA">
        <w:br/>
        <w:t>The department has determined that it will construe and administer K.S.A. 79-3603(p</w:t>
      </w:r>
      <w:proofErr w:type="gramStart"/>
      <w:r w:rsidRPr="00615BEA">
        <w:t>)(</w:t>
      </w:r>
      <w:proofErr w:type="gramEnd"/>
      <w:r w:rsidRPr="00615BEA">
        <w:t>4) as exempting the land improvements that immediately surround a residence. This means the exemption for residential repair and remodeling services generally will be coextensive with the exemption for the original construction of a residence.</w:t>
      </w:r>
      <w:r w:rsidRPr="00615BEA">
        <w:br/>
      </w:r>
      <w:r w:rsidRPr="00615BEA">
        <w:br/>
        <w:t>This exemption applies to services to repair of all residential property. It is immaterial if the residential property is owned by a landlord or that the work is performed for home warranty company.</w:t>
      </w:r>
      <w:r w:rsidRPr="00615BEA">
        <w:br/>
      </w:r>
      <w:r w:rsidRPr="00615BEA">
        <w:br/>
        <w:t>Materials continue to be subject to Kansas sales or compensating taxes.</w:t>
      </w:r>
      <w:r w:rsidRPr="00615BEA">
        <w:br/>
      </w:r>
      <w:r w:rsidRPr="00615BEA">
        <w:br/>
      </w:r>
      <w:r w:rsidRPr="00615BEA">
        <w:lastRenderedPageBreak/>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w:t>
      </w:r>
      <w:r w:rsidRPr="00615BEA">
        <w:br/>
        <w:t>operation of law without further department action if there is a change in the statutes, administrative regulations, or case law, or a published revenue ruling, that materially affects this ruling.</w:t>
      </w:r>
      <w:r w:rsidRPr="00615BEA">
        <w:br/>
      </w:r>
      <w:r w:rsidRPr="00615BEA">
        <w:br/>
        <w:t>Sincerely</w:t>
      </w:r>
      <w:proofErr w:type="gramStart"/>
      <w:r w:rsidRPr="00615BEA">
        <w:t>,</w:t>
      </w:r>
      <w:proofErr w:type="gramEnd"/>
      <w:r w:rsidRPr="00615BEA">
        <w:br/>
      </w:r>
      <w:r w:rsidRPr="00615BEA">
        <w:br/>
      </w:r>
      <w:r w:rsidRPr="00615BEA">
        <w:br/>
        <w:t xml:space="preserve">Mark D. </w:t>
      </w:r>
      <w:proofErr w:type="spellStart"/>
      <w:r w:rsidRPr="00615BEA">
        <w:t>Ciardullo</w:t>
      </w:r>
      <w:proofErr w:type="spellEnd"/>
      <w:r w:rsidRPr="00615BEA">
        <w:br/>
        <w:t>Tax Specialist</w:t>
      </w:r>
      <w:r w:rsidRPr="00615BEA">
        <w:br/>
      </w:r>
      <w:r w:rsidRPr="00615BEA">
        <w:br/>
        <w:t>MDC</w:t>
      </w:r>
      <w:r w:rsidRPr="00615BEA">
        <w:br/>
      </w:r>
      <w:r w:rsidRPr="00615BEA">
        <w:br/>
      </w:r>
      <w:r w:rsidRPr="00615BEA">
        <w:br/>
      </w:r>
      <w:r w:rsidRPr="00615BEA">
        <w:rPr>
          <w:b/>
          <w:bCs/>
        </w:rPr>
        <w:t>Date Composed: 02/16/1999 Date Modified: 10/11/2001</w:t>
      </w:r>
    </w:p>
    <w:sectPr w:rsidR="00736C7F" w:rsidRPr="0061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2020-09-15T19:24:00Z</dcterms:created>
  <dcterms:modified xsi:type="dcterms:W3CDTF">2020-09-15T19:24:00Z</dcterms:modified>
</cp:coreProperties>
</file>